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D" w:rsidRPr="00480AED" w:rsidRDefault="00480AED" w:rsidP="00480AED">
      <w:pPr>
        <w:shd w:val="clear" w:color="auto" w:fill="FFFFFF"/>
        <w:spacing w:after="124"/>
        <w:outlineLvl w:val="1"/>
        <w:rPr>
          <w:rFonts w:ascii="Tahoma" w:eastAsia="Times New Roman" w:hAnsi="Tahoma" w:cs="Tahoma"/>
          <w:color w:val="015898"/>
          <w:sz w:val="45"/>
          <w:szCs w:val="45"/>
          <w:lang w:eastAsia="ru-RU"/>
        </w:rPr>
      </w:pPr>
      <w:r w:rsidRPr="00480AED">
        <w:rPr>
          <w:rFonts w:ascii="Tahoma" w:eastAsia="Times New Roman" w:hAnsi="Tahoma" w:cs="Tahoma"/>
          <w:color w:val="015898"/>
          <w:sz w:val="45"/>
          <w:szCs w:val="45"/>
          <w:lang w:eastAsia="ru-RU"/>
        </w:rPr>
        <w:t>"Формирование характера в детском возрасте. Семейные традиции</w:t>
      </w:r>
      <w:proofErr w:type="gramStart"/>
      <w:r w:rsidRPr="00480AED">
        <w:rPr>
          <w:rFonts w:ascii="Tahoma" w:eastAsia="Times New Roman" w:hAnsi="Tahoma" w:cs="Tahoma"/>
          <w:color w:val="015898"/>
          <w:sz w:val="45"/>
          <w:szCs w:val="45"/>
          <w:lang w:eastAsia="ru-RU"/>
        </w:rPr>
        <w:t>."</w:t>
      </w:r>
      <w:proofErr w:type="gramEnd"/>
    </w:p>
    <w:p w:rsidR="00480AED" w:rsidRPr="00480AED" w:rsidRDefault="00480AED" w:rsidP="00480AED">
      <w:pPr>
        <w:shd w:val="clear" w:color="auto" w:fill="FFFFFF"/>
        <w:spacing w:line="360" w:lineRule="auto"/>
        <w:jc w:val="right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«Посеешь мысль - пожнешь действие, </w:t>
      </w:r>
    </w:p>
    <w:p w:rsidR="00480AED" w:rsidRPr="00480AED" w:rsidRDefault="00480AED" w:rsidP="00480AED">
      <w:pPr>
        <w:shd w:val="clear" w:color="auto" w:fill="FFFFFF"/>
        <w:spacing w:line="360" w:lineRule="auto"/>
        <w:jc w:val="right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посеешь действие - пожнешь привычку, </w:t>
      </w:r>
    </w:p>
    <w:p w:rsidR="00480AED" w:rsidRPr="00480AED" w:rsidRDefault="00480AED" w:rsidP="00480AED">
      <w:pPr>
        <w:shd w:val="clear" w:color="auto" w:fill="FFFFFF"/>
        <w:spacing w:line="360" w:lineRule="auto"/>
        <w:jc w:val="right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посеешь привычку - пожнешь характер, </w:t>
      </w:r>
    </w:p>
    <w:p w:rsidR="00480AED" w:rsidRPr="00480AED" w:rsidRDefault="00480AED" w:rsidP="00480AED">
      <w:pPr>
        <w:shd w:val="clear" w:color="auto" w:fill="FFFFFF"/>
        <w:spacing w:line="360" w:lineRule="auto"/>
        <w:jc w:val="right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посеешь характер - пожнешь судьбу»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Истина, заключенная в этом древнем изречении, проверена временем. «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Посеешь характер - пожнешь судьбу».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Значит, характер является важным компонентом судьбы человека.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Давайте пофантазируем. Представьте себе «идеального» ребенка. Какие черты характера будут у него? Запишите их в таблицу.</w:t>
      </w:r>
    </w:p>
    <w:p w:rsidR="00480AED" w:rsidRPr="00480AED" w:rsidRDefault="00480AED" w:rsidP="00480AED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br w:type="textWrapping" w:clear="all"/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А теперь вспомните своего малыша – насколько ваш реальный ребёнок соответствует заданному идеалу?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И ещё один вопрос: насколько вы соответствуете данному идеальному ребёнку?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Все родители еще до рождения ребенка представляют его тем или иным образом. При этом они мечтают не только о том, родится у них мальчик или девочка, с </w:t>
      </w:r>
      <w:proofErr w:type="spellStart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голубыми</w:t>
      </w:r>
      <w:proofErr w:type="spellEnd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или карими глазами, но и каким малыш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вырастет. В этом истоки стремления к воспитанию тех или иных черт характера, а также основа последовательных шагов к их формированию.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Как это происходит?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Мама и папа обычно имеют представление о том или ином человеческом качестве как наиболее ценном и необходимом, помогающем в жизни. На собственном опыте или опыте общения с друзьями, коллегами, знакомыми одна (или несколько) черт характера начинают казаться «самыми лучшими» в человеке, и в результате появляются ожидания, что ребенок обязательно должен будет наделен этим «особо ценным» качеством. Например, у каждого из нас есть некоторые стереотипы «идеального» представителя того или иного пола. Это вовсе не обязательно мы сами или наши супруги, но воплотить свои идеалы многие стремятся именно в своих детях.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Что происходит дальше?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Наши «старания» </w:t>
      </w:r>
      <w:proofErr w:type="gramStart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окупаются сторицей и на старости лет рядом с нами оказывается</w:t>
      </w:r>
      <w:proofErr w:type="gramEnd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«идеальный» с нашей точки зрения человек - наш сын или дочь? Вовсе нет! Во-первых, потому что идеальных людей нет, а во-вторых, потому что у родителей, целенаправленно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занимающихся воспитанием «идеального» характера своих детей, желаемое редко совпадает с реальными предпосылками.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Причин тому есть несколько. Нужно помнить о том, что даже только родившийся ребенок - это не чистый белый лист, на котором можно «написать» любой характер. И родитель - это не третейский судья, чтобы определять, какие черты характера являются исключительно положительными, а какие - нежеланными для его ребенка. </w:t>
      </w:r>
      <w:r w:rsidRPr="00480AED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Ценностные представления родителей могут элементарно вступать в противоречие с возрастными особенностями детского развития, с индивидуальными чертами сына или дочери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Навязывая ребенку не присущие ему самому качества, родители как будто убеждают его в том, что такой, какой есть, ребенок им не нужен, подчеркивают свое непринятие. А это самый неприемлемый, самый опасный для психического развития стиль отношения к нему.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Но, </w:t>
      </w:r>
      <w:proofErr w:type="gramStart"/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что</w:t>
      </w:r>
      <w:proofErr w:type="gramEnd"/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 же это такое – характер? Давайте </w:t>
      </w:r>
      <w:proofErr w:type="spellStart"/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порассуждаем</w:t>
      </w:r>
      <w:proofErr w:type="spellEnd"/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.</w:t>
      </w:r>
    </w:p>
    <w:p w:rsidR="00480AED" w:rsidRPr="00480AED" w:rsidRDefault="00480AED" w:rsidP="00480AED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szCs w:val="35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b/>
          <w:bCs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083050" cy="2569845"/>
            <wp:effectExtent l="19050" t="0" r="0" b="0"/>
            <wp:docPr id="1" name="Рисунок 1" descr="http://dialog.telenet.ru/../images/Oe0d4e689f16db9706798991adeac2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.telenet.ru/../images/Oe0d4e689f16db9706798991adeac2e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AED">
        <w:rPr>
          <w:rFonts w:ascii="Tahoma" w:eastAsia="Times New Roman" w:hAnsi="Tahoma" w:cs="Tahoma"/>
          <w:b/>
          <w:bCs/>
          <w:color w:val="3E3E3E"/>
          <w:sz w:val="35"/>
          <w:szCs w:val="35"/>
          <w:lang w:eastAsia="ru-RU"/>
        </w:rPr>
        <w:br w:type="textWrapping" w:clear="all"/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Воспитание, а особенно формирование характера - невероятно сложный процесс, требующий большой интуиции и доверия к своему малышу. Но прежде чем выстраивать свою педагогическую стратегию, нужно уяснить для себя очень непростой вопрос: а что это такое - характер? Над этим задумываются нечасто, еще реже могут дать вразумительный ответ.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под словом «характер» подразумевают совершенно иные понятия, такие, как личность, индивидуальность. Но, пожалуй, чаще всего «просвещенные» мамы и папы, отвечая на вопрос о характере ребенка, говорят о его темпераменте: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«Он у нас сангвиник (или меланхолик, или холерик, или флегматик)»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Почему это происходит?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К сожалению, ни в науке, ни в житейской практике нет однозначного определения многих терминов. Вот и характер с темпераментом порой смешиваются и совсем не различаются меж собой. Однако, несмотря на множество определений того и другого, можно выделить несколько «опознавательных знаков», позволяющих отличить темперамент от характера.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Под темпераментом всегда понимают некие динамические характеристики психики человека:</w:t>
      </w:r>
    </w:p>
    <w:p w:rsidR="00480AED" w:rsidRPr="00480AED" w:rsidRDefault="00480AED" w:rsidP="00480AED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szCs w:val="35"/>
          <w:lang w:eastAsia="ru-RU"/>
        </w:rPr>
        <w:br w:type="textWrapping" w:clear="all"/>
      </w:r>
      <w:r>
        <w:rPr>
          <w:rFonts w:ascii="Tahoma" w:eastAsia="Times New Roman" w:hAnsi="Tahoma" w:cs="Tahoma"/>
          <w:b/>
          <w:bCs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083050" cy="2569845"/>
            <wp:effectExtent l="19050" t="0" r="0" b="0"/>
            <wp:docPr id="2" name="Рисунок 2" descr="http://dialog.telenet.ru/../images/O3d281b82feac086d7b1ad912f87905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log.telenet.ru/../images/O3d281b82feac086d7b1ad912f87905f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AED">
        <w:rPr>
          <w:rFonts w:ascii="Tahoma" w:eastAsia="Times New Roman" w:hAnsi="Tahoma" w:cs="Tahoma"/>
          <w:b/>
          <w:bCs/>
          <w:color w:val="3E3E3E"/>
          <w:sz w:val="35"/>
          <w:szCs w:val="35"/>
          <w:lang w:eastAsia="ru-RU"/>
        </w:rPr>
        <w:br w:type="textWrapping" w:clear="all"/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1.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Общая активность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. В зависимости от ее выраженности ребенок может быть </w:t>
      </w:r>
      <w:r w:rsidRPr="00480AED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спокойным или активным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</w:t>
      </w:r>
      <w:r w:rsidRPr="00480AED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инициативным или инертным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2.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Моторная сфера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. Имеются в виду </w:t>
      </w:r>
      <w:r w:rsidRPr="00480AED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темп, ритм, быстрота движений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. Наверное, вам встречались и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малыши «вечные двигатели», и этакие маленькие неторопливые «увальни».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3.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Эмоциональность,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т.е. </w:t>
      </w:r>
      <w:r w:rsidRPr="00480AED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впечатлительность, чувствительность и импульсивность.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Если на одного какая-то ситуация может подействовать как серьезный раздражитель - малыш расстроится и расплачется, - то другой даже не заметит неприятности.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Нервная система малыша от рождения может быть сильной или слабой (слабой - не значит «плохой»!), он может быть импульсивным или медлительным. Все эти характеристики имеют тем больший «вес», чем младше ребенок. Ведь малыш рождается исключительно с </w:t>
      </w:r>
      <w:r w:rsidRPr="00480AED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«багажом» своих физиологических свойств и особенностей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, на которые будет «надстраиваться» все остальное, что сделает его настоящим маленьким человечком. Именно поэтому, чем младше ребенок, тем больше его поведение и черты характера будут определяться возрастными, а не личностными характеристиками.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Сопоставив характер и темперамент, можно сказать, что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темперамент - это один из элементов характера, его динамическая основа.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И чем раньше родители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поймут некоторые особенности темперамента своего малыша, тем больше выиграет от этого вся семья.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Важно как можно раньше определиться с тем,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на что в характере мы можем повлиять, на что мы должны повлиять, а что лучше принять как должное, не споря с природой. </w:t>
      </w:r>
    </w:p>
    <w:p w:rsidR="00480AED" w:rsidRPr="00480AED" w:rsidRDefault="00480AED" w:rsidP="00480AED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szCs w:val="35"/>
          <w:lang w:eastAsia="ru-RU"/>
        </w:rPr>
        <w:br w:type="textWrapping" w:clear="all"/>
      </w:r>
      <w:r>
        <w:rPr>
          <w:rFonts w:ascii="Tahoma" w:eastAsia="Times New Roman" w:hAnsi="Tahoma" w:cs="Tahoma"/>
          <w:b/>
          <w:bCs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083050" cy="2569845"/>
            <wp:effectExtent l="19050" t="0" r="0" b="0"/>
            <wp:docPr id="3" name="Рисунок 3" descr="http://dialog.telenet.ru/../images/O99f1ae433a85649880a40319342139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log.telenet.ru/../images/O99f1ae433a85649880a40319342139c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AED">
        <w:rPr>
          <w:rFonts w:ascii="Tahoma" w:eastAsia="Times New Roman" w:hAnsi="Tahoma" w:cs="Tahoma"/>
          <w:b/>
          <w:bCs/>
          <w:color w:val="3E3E3E"/>
          <w:sz w:val="35"/>
          <w:szCs w:val="35"/>
          <w:lang w:eastAsia="ru-RU"/>
        </w:rPr>
        <w:br w:type="textWrapping" w:clear="all"/>
      </w:r>
    </w:p>
    <w:p w:rsidR="00480AED" w:rsidRPr="00480AED" w:rsidRDefault="00480AED" w:rsidP="00480AED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На воспитание характера влияет и личный пример воспитателя, будь то родители или педагоги.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То, что они делают, часто гораздо больше влияет на жизнь ребенка, чем то, что они ему говорят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. 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Как родитель относится к работе, как он следует общественным нормам поведения, владеет ли собой и своими чувствами, каков стиль его поведения - все это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имеет огромное значение для воспитания характера детей.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Под влиянием требований у ребенка постепенно складываются понятия о том, что можно и чего нельзя, и это начинает определять его поведение, закладывает основы чувства долга, дисциплины, выдержки; ребенок приучается давать оценку собственному поведению.</w:t>
      </w:r>
    </w:p>
    <w:p w:rsidR="00480AED" w:rsidRPr="00480AED" w:rsidRDefault="00480AED" w:rsidP="00480AED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Когда начинать формировать характер?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Как можно раньше! Однажды мама трехнедельного малыша спросила у врача, когда ей нужно приступить к воспитанию ребенка. Врач ей ответил: «Вы опоздали ровно на три недели».</w:t>
      </w:r>
    </w:p>
    <w:p w:rsidR="00480AED" w:rsidRPr="00480AED" w:rsidRDefault="00480AED" w:rsidP="00480AED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Один из важнейших -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порядок рождения детей в семье.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Старший, средний и младший ребенок обязательно окажутся в совершенно разных условиях развития. И как бы мы ни старались, нам не удастся полностью эти различия «сгладить». В чем же они состоят? Знать это нужно обязательно каждому родителю, воспитывающему более одного малыша.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Для этих целей предлагаем вам прочитать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статью "Многообразие характеров".</w:t>
      </w:r>
    </w:p>
    <w:p w:rsidR="00480AED" w:rsidRPr="00480AED" w:rsidRDefault="00480AED" w:rsidP="00480AED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Решающее влияние на характер ребенка оказывает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воспитание.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Не существует детей, характер которых нельзя </w:t>
      </w:r>
      <w:proofErr w:type="gramStart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было бы перевоспитать и которым нельзя было</w:t>
      </w:r>
      <w:proofErr w:type="gramEnd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бы привить определенные положительные качества, устранив даже как будто бы уже укоренившиеся у них отрицательные черты.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Для воспитания общественно ценных черт характера необходима такая организация игровой, учебной, трудовой деятельности ребенка, при которой он бы мог накопить опыт правильного поведения.</w:t>
      </w:r>
    </w:p>
    <w:p w:rsidR="00480AED" w:rsidRPr="00480AED" w:rsidRDefault="00480AED" w:rsidP="00480AED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Также 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необходимо, чтобы этот опыт применялся </w:t>
      </w: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на практике.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Если условия, в которых жил и действовал ребенок, не требовали от него, например, проявления выдержки или инициативности, то соответствующие черты характера у него и не выработаются, какие бы высокие моральные идеи ни прививались ему словесно. Нельзя воспитать мужественного человека, если не поставить его в такие условия, когда бы он мог и должен был проявить мужество. Воспитание, устраняющее все трудности на жизненном пути ребенка, никогда не может создать сильного характера.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Как влияют семейные традиции на формирование характера, вы </w:t>
      </w:r>
      <w:proofErr w:type="gramStart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узнаете</w:t>
      </w:r>
      <w:proofErr w:type="gramEnd"/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прочитав статью</w:t>
      </w:r>
      <w:r w:rsidRPr="00480AED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 «Счастлив тот, кто счастлив у себя дома».</w:t>
      </w:r>
    </w:p>
    <w:p w:rsidR="00480AED" w:rsidRPr="00480AED" w:rsidRDefault="00480AED" w:rsidP="00480AED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Наиболее точно о формировании характера сказал известный психотерапевт.</w:t>
      </w:r>
    </w:p>
    <w:p w:rsidR="00480AED" w:rsidRPr="00480AED" w:rsidRDefault="00480AED" w:rsidP="00480AED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480AED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083050" cy="2569845"/>
            <wp:effectExtent l="19050" t="0" r="0" b="0"/>
            <wp:docPr id="4" name="Рисунок 4" descr="http://dialog.telenet.ru/../images/O635c12666618dca159252666aed7a2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alog.telenet.ru/../images/O635c12666618dca159252666aed7a22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92" w:rsidRDefault="00374A92"/>
    <w:sectPr w:rsidR="00374A92" w:rsidSect="0037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31570"/>
    <w:multiLevelType w:val="multilevel"/>
    <w:tmpl w:val="B51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23C19"/>
    <w:multiLevelType w:val="multilevel"/>
    <w:tmpl w:val="906C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1120F"/>
    <w:multiLevelType w:val="multilevel"/>
    <w:tmpl w:val="0D26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E6ACC"/>
    <w:multiLevelType w:val="multilevel"/>
    <w:tmpl w:val="AEC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80AED"/>
    <w:rsid w:val="00171B45"/>
    <w:rsid w:val="00374A92"/>
    <w:rsid w:val="00480AED"/>
    <w:rsid w:val="004C1112"/>
    <w:rsid w:val="005D0D66"/>
    <w:rsid w:val="00B8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92"/>
  </w:style>
  <w:style w:type="paragraph" w:styleId="2">
    <w:name w:val="heading 2"/>
    <w:basedOn w:val="a"/>
    <w:link w:val="20"/>
    <w:uiPriority w:val="9"/>
    <w:qFormat/>
    <w:rsid w:val="00480AED"/>
    <w:pPr>
      <w:spacing w:after="124"/>
      <w:outlineLvl w:val="1"/>
    </w:pPr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ED"/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480AED"/>
    <w:rPr>
      <w:b/>
      <w:bCs/>
    </w:rPr>
  </w:style>
  <w:style w:type="character" w:styleId="a4">
    <w:name w:val="Emphasis"/>
    <w:basedOn w:val="a0"/>
    <w:uiPriority w:val="20"/>
    <w:qFormat/>
    <w:rsid w:val="00480AE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0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4602">
                      <w:marLeft w:val="0"/>
                      <w:marRight w:val="83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Ошкина Ольга</dc:creator>
  <cp:keywords/>
  <dc:description/>
  <cp:lastModifiedBy>Ошкина Ольга</cp:lastModifiedBy>
  <cp:revision>3</cp:revision>
  <dcterms:created xsi:type="dcterms:W3CDTF">2012-07-06T11:36:00Z</dcterms:created>
  <dcterms:modified xsi:type="dcterms:W3CDTF">2012-07-06T11:36:00Z</dcterms:modified>
</cp:coreProperties>
</file>